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w:rPr>
          <w:rFonts w:eastAsia="Calibri"/>
          <w:b/>
          <w:sz w:val="24"/>
          <w:szCs w:val="24"/>
        </w:rPr>
        <w:pict>
          <v:shape id="_x0000_s1026" o:spid="_x0000_s1026" o:spt="75" type="#_x0000_t75" style="position:absolute;left:0pt;margin-left:148pt;margin-top:5.25pt;height:85.05pt;width:116.95pt;mso-wrap-distance-left:9pt;mso-wrap-distance-right:9pt;z-index:-251657216;mso-width-relative:page;mso-height-relative:page;" o:ole="t" fillcolor="#FFFFFF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7" o:title=""/>
            <o:lock v:ext="edit" aspectratio="t"/>
            <w10:wrap type="through"/>
          </v:shape>
          <o:OLEObject Type="Embed" ProgID="Word.Picture.8" ShapeID="_x0000_s1026" DrawAspect="Content" ObjectID="_1468075725" r:id="rId6">
            <o:LockedField>false</o:LockedField>
          </o:OLEObject>
        </w:pict>
      </w:r>
    </w:p>
    <w:p>
      <w:pPr>
        <w:jc w:val="center"/>
      </w:pPr>
      <w:r>
        <w:rPr>
          <w:b/>
          <w:sz w:val="24"/>
          <w:szCs w:val="24"/>
        </w:rPr>
        <w:t>РЕСПУБЛИКА ИНГУШЕТИЯ</w:t>
      </w:r>
      <w:r>
        <w:t xml:space="preserve">                  </w:t>
      </w:r>
      <w:r>
        <w:rPr>
          <w:b/>
          <w:sz w:val="24"/>
          <w:szCs w:val="24"/>
        </w:rPr>
        <w:t>Г1АЛГ1АЙ РЕСПУБЛИКА</w:t>
      </w:r>
      <w:r>
        <w:t xml:space="preserve">       </w:t>
      </w:r>
    </w:p>
    <w:p>
      <w:pPr>
        <w:jc w:val="center"/>
        <w:rPr>
          <w:color w:val="FF0000"/>
        </w:rPr>
      </w:pPr>
      <w:r>
        <w:rPr>
          <w:color w:val="FF0000"/>
        </w:rPr>
        <w:t xml:space="preserve"> </w:t>
      </w:r>
    </w:p>
    <w:p>
      <w:pPr>
        <w:jc w:val="center"/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И НАУКИ РЕСПУБЛИКИ ИНГУШЕТИЯ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«Средняя общеобразовательная школа № 1 с.п.Плиево"</w:t>
      </w:r>
    </w:p>
    <w:p>
      <w:pPr>
        <w:jc w:val="center"/>
        <w:rPr>
          <w:sz w:val="24"/>
          <w:szCs w:val="24"/>
        </w:rPr>
      </w:pPr>
      <w:r>
        <w:rPr>
          <w:b/>
          <w:sz w:val="44"/>
          <w:szCs w:val="44"/>
          <w:u w:val="single"/>
        </w:rPr>
        <w:t>________________________________________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386124, Российская Федерация, Республика Ингушетия, Назрановский  район, с.п. Плиево, ул. Осканова 94, </w:t>
      </w:r>
    </w:p>
    <w:p>
      <w:pPr>
        <w:jc w:val="center"/>
        <w:rPr>
          <w:color w:val="87898F"/>
          <w:sz w:val="20"/>
          <w:szCs w:val="20"/>
          <w:shd w:val="clear" w:color="auto" w:fill="FFFFFF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r>
        <w:fldChar w:fldCharType="begin"/>
      </w:r>
      <w:r>
        <w:instrText xml:space="preserve"> HYPERLINK "mailto:shkola1_plievo@mail.ru" </w:instrText>
      </w:r>
      <w:r>
        <w:fldChar w:fldCharType="separate"/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t>shkola</w:t>
      </w:r>
      <w:r>
        <w:rPr>
          <w:rStyle w:val="4"/>
          <w:rFonts w:ascii="Helvetica" w:hAnsi="Helvetica"/>
          <w:sz w:val="20"/>
          <w:szCs w:val="20"/>
          <w:shd w:val="clear" w:color="auto" w:fill="FFFFFF"/>
        </w:rPr>
        <w:t>1_</w:t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t>plievo</w:t>
      </w:r>
      <w:r>
        <w:rPr>
          <w:rStyle w:val="4"/>
          <w:rFonts w:ascii="Helvetica" w:hAnsi="Helvetica"/>
          <w:sz w:val="20"/>
          <w:szCs w:val="20"/>
          <w:shd w:val="clear" w:color="auto" w:fill="FFFFFF"/>
        </w:rPr>
        <w:t>@</w:t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t>mail</w:t>
      </w:r>
      <w:r>
        <w:rPr>
          <w:rStyle w:val="4"/>
          <w:rFonts w:ascii="Helvetica" w:hAnsi="Helvetica"/>
          <w:sz w:val="20"/>
          <w:szCs w:val="20"/>
          <w:shd w:val="clear" w:color="auto" w:fill="FFFFFF"/>
        </w:rPr>
        <w:t>.</w:t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t>ru</w:t>
      </w:r>
      <w:r>
        <w:rPr>
          <w:rStyle w:val="4"/>
          <w:rFonts w:ascii="Helvetica" w:hAnsi="Helvetica"/>
          <w:sz w:val="20"/>
          <w:szCs w:val="20"/>
          <w:shd w:val="clear" w:color="auto" w:fill="FFFFFF"/>
          <w:lang w:val="en-US"/>
        </w:rPr>
        <w:fldChar w:fldCharType="end"/>
      </w:r>
    </w:p>
    <w:p>
      <w:pPr>
        <w:jc w:val="both"/>
        <w:rPr>
          <w:rFonts w:ascii="TimesNewRomanPS-BoldMT" w:hAnsi="TimesNewRomanPS-BoldMT"/>
          <w:b/>
          <w:bCs/>
          <w:color w:val="000000"/>
        </w:rPr>
      </w:pPr>
      <w:bookmarkStart w:id="0" w:name="_GoBack"/>
      <w:bookmarkEnd w:id="0"/>
    </w:p>
    <w:p>
      <w:pPr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Утверждаю </w:t>
      </w:r>
    </w:p>
    <w:p>
      <w:pPr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Директор школы </w:t>
      </w:r>
    </w:p>
    <w:p>
      <w:pPr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_______________А. Х. Горчханов </w:t>
      </w:r>
    </w:p>
    <w:p>
      <w:pPr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Приказ № 39 от 23.09.2023 г. </w:t>
      </w:r>
    </w:p>
    <w:p>
      <w:pPr>
        <w:pStyle w:val="6"/>
        <w:jc w:val="center"/>
      </w:pPr>
      <w:r>
        <w:t>Состав</w:t>
      </w:r>
    </w:p>
    <w:p>
      <w:pPr>
        <w:pStyle w:val="6"/>
        <w:jc w:val="center"/>
      </w:pPr>
      <w:r>
        <w:t>жюри школьного этапа всероссийской олимпиады школьников</w:t>
      </w:r>
    </w:p>
    <w:p>
      <w:pPr>
        <w:pStyle w:val="6"/>
        <w:jc w:val="center"/>
      </w:pPr>
      <w:r>
        <w:t>в 2023-2024 учебном году</w:t>
      </w:r>
    </w:p>
    <w:p>
      <w:pPr>
        <w:rPr>
          <w:b/>
        </w:rPr>
      </w:pPr>
      <w:r>
        <w:rPr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3990"/>
        <w:gridCol w:w="47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rPr>
                <w:b/>
              </w:rPr>
            </w:pPr>
            <w:r>
              <w:rPr>
                <w:b/>
              </w:rPr>
              <w:t>Ф.И.О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Математика, информатика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Горчханова Ф. А., Горчханова Ф. 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2.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Английский язык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Картоева Т. 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3.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Русский язык, литература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Гасаева А. Н.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4.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География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Оздоева Р. 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5.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История, обществознание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Гиреева Х. 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6.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Биология, химия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Горчханова М. М., Латырова З. 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7.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Физика, астрономия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Мержоева З. М.-Б.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8.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spacing w:line="273" w:lineRule="auto"/>
            </w:pPr>
            <w:r>
              <w:t>Физическая культура, основы безопасности жизнедеятельности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Горчханов Т. 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9.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Начальные классы (русский язык, математика)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Добриева М. З., Ведзижева М. 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8"/>
            </w:pPr>
            <w:r>
              <w:t>10.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8"/>
            </w:pPr>
            <w:r>
              <w:t>Технология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8"/>
            </w:pPr>
            <w:r>
              <w:t>Аджигов Т. 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11.</w:t>
            </w:r>
          </w:p>
        </w:tc>
        <w:tc>
          <w:tcPr>
            <w:tcW w:w="399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Французский язык</w:t>
            </w:r>
          </w:p>
        </w:tc>
        <w:tc>
          <w:tcPr>
            <w:tcW w:w="477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</w:pPr>
            <w:r>
              <w:t>Ажигова А. И.</w:t>
            </w:r>
          </w:p>
        </w:tc>
      </w:tr>
    </w:tbl>
    <w:p>
      <w: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59"/>
    <w:rsid w:val="008C48B5"/>
    <w:rsid w:val="00D62D59"/>
    <w:rsid w:val="5A3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7"/>
    <w:unhideWhenUsed/>
    <w:uiPriority w:val="99"/>
    <w:rPr>
      <w:b/>
      <w:bCs/>
    </w:rPr>
  </w:style>
  <w:style w:type="character" w:customStyle="1" w:styleId="7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8">
    <w:name w:val="Table Paragraph"/>
    <w:basedOn w:val="1"/>
    <w:uiPriority w:val="0"/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2024-03-28T09:34:00Z</dcterms:created>
  <dc:creator>ССС</dc:creator>
  <cp:lastModifiedBy>ССС</cp:lastModifiedBy>
  <dcterms:modified xsi:type="dcterms:W3CDTF">2024-03-28T09:53:36Z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89EB2A948CBC4028AAD6D29DFD9C31CF_12</vt:lpwstr>
  </property>
</Properties>
</file>